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7DA24F0C" w:rsidR="00147D64" w:rsidRPr="00C9336C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C9336C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465825">
        <w:rPr>
          <w:rFonts w:asciiTheme="minorHAnsi" w:hAnsiTheme="minorHAnsi" w:cstheme="minorHAnsi"/>
          <w:b/>
          <w:sz w:val="22"/>
          <w:szCs w:val="22"/>
        </w:rPr>
        <w:t>U</w:t>
      </w:r>
      <w:r w:rsidR="00B86721">
        <w:rPr>
          <w:rFonts w:asciiTheme="minorHAnsi" w:hAnsiTheme="minorHAnsi" w:cstheme="minorHAnsi"/>
          <w:b/>
          <w:sz w:val="22"/>
          <w:szCs w:val="22"/>
        </w:rPr>
        <w:t>ltrazvukový přístroj</w:t>
      </w:r>
      <w:r w:rsidR="009F332C">
        <w:rPr>
          <w:rFonts w:asciiTheme="minorHAnsi" w:hAnsiTheme="minorHAnsi" w:cstheme="minorHAnsi"/>
          <w:b/>
          <w:sz w:val="22"/>
          <w:szCs w:val="22"/>
        </w:rPr>
        <w:t xml:space="preserve"> pro gynekologii</w:t>
      </w:r>
    </w:p>
    <w:p w14:paraId="281ECBE1" w14:textId="4A1467E8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smlouvy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</w:t>
      </w:r>
      <w:bookmarkStart w:id="0" w:name="_GoBack"/>
      <w:bookmarkEnd w:id="0"/>
      <w:r w:rsidR="0020796A" w:rsidRPr="00C9336C">
        <w:rPr>
          <w:rFonts w:asciiTheme="minorHAnsi" w:hAnsiTheme="minorHAnsi" w:cstheme="minorHAnsi"/>
          <w:b/>
          <w:sz w:val="22"/>
          <w:szCs w:val="22"/>
        </w:rPr>
        <w:t>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452C1EC3" w:rsidR="00973F4A" w:rsidRPr="00C9336C" w:rsidRDefault="009F332C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Ultrazvukový přístroj pro gynekologii</w:t>
      </w:r>
    </w:p>
    <w:p w14:paraId="7A9F33EE" w14:textId="09A8FCC4" w:rsidR="003F5E7F" w:rsidRPr="00C9336C" w:rsidRDefault="0020796A" w:rsidP="000217F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9F332C">
        <w:rPr>
          <w:rFonts w:asciiTheme="minorHAnsi" w:hAnsiTheme="minorHAnsi" w:cstheme="minorHAnsi"/>
          <w:sz w:val="22"/>
          <w:szCs w:val="22"/>
        </w:rPr>
        <w:t>1</w:t>
      </w:r>
      <w:r w:rsidR="000A0C39" w:rsidRPr="00C9336C">
        <w:rPr>
          <w:rFonts w:asciiTheme="minorHAnsi" w:hAnsiTheme="minorHAnsi" w:cstheme="minorHAnsi"/>
          <w:sz w:val="22"/>
          <w:szCs w:val="22"/>
        </w:rPr>
        <w:t xml:space="preserve"> kus</w:t>
      </w:r>
      <w:r w:rsidR="009F332C">
        <w:rPr>
          <w:rFonts w:asciiTheme="minorHAnsi" w:hAnsiTheme="minorHAnsi" w:cstheme="minorHAnsi"/>
          <w:sz w:val="22"/>
          <w:szCs w:val="22"/>
        </w:rPr>
        <w:t>u</w:t>
      </w:r>
      <w:r w:rsidR="000A0C39" w:rsidRPr="00C9336C">
        <w:rPr>
          <w:rFonts w:asciiTheme="minorHAnsi" w:hAnsiTheme="minorHAnsi" w:cstheme="minorHAnsi"/>
          <w:sz w:val="22"/>
          <w:szCs w:val="22"/>
        </w:rPr>
        <w:t xml:space="preserve"> nov</w:t>
      </w:r>
      <w:r w:rsidR="009F332C">
        <w:rPr>
          <w:rFonts w:asciiTheme="minorHAnsi" w:hAnsiTheme="minorHAnsi" w:cstheme="minorHAnsi"/>
          <w:sz w:val="22"/>
          <w:szCs w:val="22"/>
        </w:rPr>
        <w:t>ého</w:t>
      </w:r>
      <w:r w:rsidR="000A0C39" w:rsidRPr="00C9336C">
        <w:rPr>
          <w:rFonts w:asciiTheme="minorHAnsi" w:hAnsiTheme="minorHAnsi" w:cstheme="minorHAnsi"/>
          <w:sz w:val="22"/>
          <w:szCs w:val="22"/>
        </w:rPr>
        <w:t xml:space="preserve"> </w:t>
      </w:r>
      <w:r w:rsidR="009F332C">
        <w:rPr>
          <w:rFonts w:asciiTheme="minorHAnsi" w:hAnsiTheme="minorHAnsi" w:cstheme="minorHAnsi"/>
          <w:sz w:val="22"/>
          <w:szCs w:val="22"/>
        </w:rPr>
        <w:t>ultrazvuku</w:t>
      </w:r>
      <w:r w:rsidR="000A0C39" w:rsidRPr="00C9336C">
        <w:rPr>
          <w:rFonts w:asciiTheme="minorHAnsi" w:hAnsiTheme="minorHAnsi" w:cstheme="minorHAnsi"/>
          <w:sz w:val="22"/>
          <w:szCs w:val="22"/>
        </w:rPr>
        <w:t>.</w:t>
      </w:r>
    </w:p>
    <w:p w14:paraId="124B91C8" w14:textId="3C14CAD6" w:rsidR="0020796A" w:rsidRPr="00C9336C" w:rsidRDefault="001675C2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>Nabízen</w:t>
      </w:r>
      <w:r w:rsidR="00922499">
        <w:rPr>
          <w:rFonts w:asciiTheme="minorHAnsi" w:eastAsiaTheme="minorHAnsi" w:hAnsiTheme="minorHAnsi" w:cstheme="minorHAnsi"/>
          <w:szCs w:val="22"/>
        </w:rPr>
        <w:t>ý</w:t>
      </w:r>
      <w:r w:rsidR="00826B66"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C9336C">
        <w:rPr>
          <w:rFonts w:asciiTheme="minorHAnsi" w:eastAsiaTheme="minorHAnsi" w:hAnsiTheme="minorHAnsi" w:cstheme="minorHAnsi"/>
          <w:szCs w:val="22"/>
        </w:rPr>
        <w:t>přístroj</w:t>
      </w:r>
      <w:r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922499">
        <w:rPr>
          <w:rFonts w:asciiTheme="minorHAnsi" w:eastAsiaTheme="minorHAnsi" w:hAnsiTheme="minorHAnsi" w:cstheme="minorHAnsi"/>
          <w:szCs w:val="22"/>
        </w:rPr>
        <w:t>e</w:t>
      </w:r>
      <w:r w:rsidR="0020796A"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9336C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9336C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3D02E03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481E1E2" w:rsidR="00D106E1" w:rsidRPr="00C9336C" w:rsidRDefault="00D106E1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C9336C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9336C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9336C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C9336C" w14:paraId="602860B7" w14:textId="77777777" w:rsidTr="000A0C3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C9336C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A000" w14:textId="673F9059" w:rsidR="00995D4F" w:rsidRPr="00C9336C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C9336C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2550DEC7" w14:textId="77777777" w:rsidTr="00241E6B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1EA4C681" w:rsidR="00C614A6" w:rsidRPr="00922499" w:rsidRDefault="009F332C" w:rsidP="009F332C">
            <w:pPr>
              <w:rPr>
                <w:rFonts w:asciiTheme="minorHAnsi" w:hAnsiTheme="minorHAnsi" w:cstheme="minorHAnsi"/>
                <w:sz w:val="28"/>
                <w:szCs w:val="28"/>
                <w:highlight w:val="yellow"/>
              </w:rPr>
            </w:pPr>
            <w:r w:rsidRPr="00922499">
              <w:rPr>
                <w:rFonts w:asciiTheme="minorHAnsi" w:hAnsiTheme="minorHAnsi" w:cstheme="minorHAnsi"/>
                <w:b/>
                <w:sz w:val="28"/>
                <w:szCs w:val="28"/>
              </w:rPr>
              <w:t>UZ</w:t>
            </w:r>
            <w:r w:rsidR="00C9336C" w:rsidRPr="00922499">
              <w:rPr>
                <w:rFonts w:asciiTheme="minorHAnsi" w:hAnsiTheme="minorHAnsi" w:cstheme="minorHAnsi"/>
                <w:b/>
                <w:sz w:val="28"/>
                <w:szCs w:val="28"/>
              </w:rPr>
              <w:t>,</w:t>
            </w:r>
            <w:r w:rsidRPr="0092249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1</w:t>
            </w:r>
            <w:r w:rsidR="00C9336C" w:rsidRPr="0092249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kus</w:t>
            </w:r>
          </w:p>
        </w:tc>
      </w:tr>
      <w:tr w:rsidR="009F332C" w:rsidRPr="00D057F0" w14:paraId="1E4328CD" w14:textId="77777777" w:rsidTr="00A54F6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0288B4" w14:textId="6A60E480" w:rsidR="009F332C" w:rsidRPr="00D057F0" w:rsidRDefault="009F332C" w:rsidP="009F332C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9F332C" w:rsidRPr="00C9336C" w14:paraId="56973973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133D54" w14:textId="2635BEB8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LCD širokoúhlý monitor s poměrem stran 16:9 úhlopříčkou min. 23" s FULL HD rozlišením, nastavitelný, otočný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61C2" w14:textId="3396C7FC" w:rsidR="009F332C" w:rsidRPr="00C9336C" w:rsidRDefault="009F332C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B221687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3DBEE" w14:textId="09D7CC85" w:rsidR="009F332C" w:rsidRPr="00C9336C" w:rsidRDefault="009F332C" w:rsidP="009F332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14“ barevný ovládací dotykový panel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E333" w14:textId="3A82EFBB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54DDDE4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71A3A" w14:textId="3ECBD0D5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editovatelná nabídka dotykové obrazovky pro ovládání i měření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ED19" w14:textId="4C33A2F6" w:rsidR="009F332C" w:rsidRPr="00C9336C" w:rsidRDefault="009F332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118AA7C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46195F" w14:textId="17CB0465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nastavitelná výška ovládacího panelu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050F" w14:textId="73FFA2E3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B0FAC7B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512C9D" w14:textId="254AC2E5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digitální nastavení TGC na dotykovém panelu s možností uložení do uživatelského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presetu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82" w14:textId="3118D168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6B49C48" w14:textId="77777777" w:rsidTr="003D3FEF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898FD" w14:textId="2F209C61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výsuvná textová klávesnice umístěná pod ovládacím panelem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20264EB0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BB074FB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DC4A9A" w14:textId="77F7B7EC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ovládání pomocí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trackballu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78A5697C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FC9CBDD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84A451" w14:textId="4727358E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minimálně 3 aktivní vstupy na sondy pro připojení 2D/4D sond s možností rozšíření na 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076D1" w14:textId="7CCCB90C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C3F815D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9E9A5B" w14:textId="60B4D3E4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automatické zamražení obrazu (sondy) po nastavené době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0F4B0A3" w14:textId="77777777" w:rsidTr="003D3FEF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B52A222" w14:textId="53343288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frekvenční rozsah přístroje min. 1-22MHz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F332C" w:rsidRPr="00C9336C" w:rsidRDefault="009F332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4A750D8" w14:textId="77777777" w:rsidTr="003D3FEF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CA332FF" w14:textId="0EF57D64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integrovaný ohřívač gelu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9F332C" w:rsidRPr="00C9336C" w:rsidRDefault="009F332C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70C92289" w14:textId="77777777" w:rsidTr="003D3FEF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E43A505" w14:textId="501C9E6B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hmotnost přístroje max. 80kg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2AD11771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paměťová smyčka pro záznam a uložení snímků a videosekvencí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02D4562A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přístroj musí vytvářet vlastní databázi pacientských a obrazových dat na interním HDD min. 500GB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0C78979F" w:rsidR="009F332C" w:rsidRPr="00C9336C" w:rsidRDefault="009F332C" w:rsidP="009F33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vyhledávání pacientských dat dle pacienta, diagnózy nebo typu vyšetření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A0F9F3E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02EE0C75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snadné zobrazení obrazové dokumentace včetně přístupu k dřívějším měřením s možností opakovaného měření (rekalkulace) vč.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dopplerových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průběhů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7849D239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A7CF948" w14:textId="77777777" w:rsidTr="00561996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7262A1F7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2 snadno přístupné USB porty pro připojení paměťových zařízení (např.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Flash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disk)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D105465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284EA6B3" w:rsidR="009F332C" w:rsidRPr="00C9336C" w:rsidRDefault="009F332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přímé nahrávání celého vyšetření na USB disk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B19663C" w14:textId="77777777" w:rsidTr="003D3FEF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0863EE" w14:textId="6AE9D9C7" w:rsidR="009F332C" w:rsidRPr="00C9336C" w:rsidRDefault="009F332C" w:rsidP="000217F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výstup na externí digitální monitor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4BC108A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73D42D" w14:textId="4FBF2682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barevná termotiskárna pro tisk fotek (formát min. 10x15cm)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A8E9F7F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1A0C9977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komunikační modul DICOM pro napojení přístroje do NIS</w:t>
            </w:r>
            <w:r w:rsidR="00AE05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Fons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STAPRO) a PACS</w:t>
            </w:r>
            <w:r w:rsidR="00AE05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(Marie PACS OR-CZ) včetně realizace a zprovoznění komunikace NIS, WL, PACS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D057F0" w14:paraId="2B0C4D92" w14:textId="77777777" w:rsidTr="00A54F6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5E205FB" w14:textId="5EB082B8" w:rsidR="009F332C" w:rsidRPr="00D057F0" w:rsidRDefault="009F332C" w:rsidP="00A54F6F">
            <w:pPr>
              <w:rPr>
                <w:rFonts w:asciiTheme="minorHAnsi" w:hAnsiTheme="minorHAnsi" w:cstheme="minorHAnsi"/>
                <w:highlight w:val="yellow"/>
              </w:rPr>
            </w:pPr>
            <w:r w:rsidRPr="009F332C">
              <w:rPr>
                <w:rFonts w:asciiTheme="minorHAnsi" w:hAnsiTheme="minorHAnsi" w:cstheme="minorHAnsi"/>
                <w:b/>
              </w:rPr>
              <w:t>Zobrazovací módy</w:t>
            </w:r>
          </w:p>
        </w:tc>
      </w:tr>
      <w:tr w:rsidR="009F332C" w:rsidRPr="00C9336C" w14:paraId="3CBD312F" w14:textId="77777777" w:rsidTr="003D3FE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25E40" w14:textId="5B984991" w:rsidR="009F332C" w:rsidRPr="00C9336C" w:rsidRDefault="009F332C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B-mode v základních frekvencích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AA0390D" w14:textId="77777777" w:rsidTr="003D3FE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899E70" w14:textId="7C4B38FB" w:rsidR="009F332C" w:rsidRPr="00C9336C" w:rsidRDefault="009F332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THI - harmonické zobrazení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31EB952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C2086" w14:textId="6CD5F84E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hybridní harmonické zobrazení  - snímání na fundamentálních a harmonických frekvencích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7E4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3D0B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A435497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B84EF7" w14:textId="67A3C3BE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duplexní a triplexní zobrazení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1AD9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A464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F02FE89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10EA8A" w14:textId="10993029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automatická optimalizace obrazu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8720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AC0C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79755727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EB8DC3" w14:textId="20D6C9E0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fokusace, min. 1-4 fokální zóny, n</w:t>
            </w:r>
            <w:r w:rsidR="00AE05EA">
              <w:rPr>
                <w:rFonts w:ascii="Calibri" w:hAnsi="Calibri" w:cs="Calibri"/>
                <w:sz w:val="22"/>
                <w:szCs w:val="22"/>
              </w:rPr>
              <w:t>astavitelné v několika polohách</w:t>
            </w:r>
            <w:r>
              <w:rPr>
                <w:rFonts w:ascii="Calibri" w:hAnsi="Calibri" w:cs="Calibri"/>
                <w:sz w:val="22"/>
                <w:szCs w:val="22"/>
              </w:rPr>
              <w:t>, nebo automatická fokusace v celé hloubce obrazu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A29F6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9E16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2C452815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9D76F8" w14:textId="2DFC5336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nastavení obrazových parametrů i na zmrazeném obraze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9CF0E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0016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7AFD019B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1F6A2B" w14:textId="441105F3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spektrální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doppler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PW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8EAD4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C6EB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5F72387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338826" w14:textId="5C1E121E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možnost doplnění kontinuální spektrální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doppler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B08EC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2DE3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14ABDF7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1A9F26" w14:textId="08A9F6BF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barevné dopplerovské zobrazení (CFM) včetně zobrazení energie krevního toku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powerdoppler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angiodoppler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85BFC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8A98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18241B9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6670E9" w14:textId="7B6BBBCC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barevné dopplerovské mapování se zvýšenou citlivostí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6A617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752E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3945183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203225" w14:textId="6F108D13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barevné dopplerovské mapování s 3D efektem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08A69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B73C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4247BFB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07EAD3" w14:textId="6900F76E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nedopplerovské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zobrazení pomalých toků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917E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7DE4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F1253DB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51217" w14:textId="65211598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3D/4D zobrazení – automatické statické 3D, 4D zobrazení,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multiplanární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zobrazení, 3D B-mode, 3D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Doppler, 3D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Color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Doppler, 4D mód v reálném čase, 4D a 4D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multislice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, tomografické zobrazení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E840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CEAC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EDF4FB8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7DB51" w14:textId="414651DE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manuální naklápění 2D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skenové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výseče ve 2D režimu na všech 4D sondách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57556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45F2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8B79BD4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023AF5" w14:textId="41BF8FD5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funkce odrušení ultrazvukových speklí v B obraze i v B obraze s barevným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dopplerem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9F2C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307A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2ADA7C6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1CFE2" w14:textId="6CFDC494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compaundní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(úhlové) zobrazení v B obraze i v B obraze s barevným Dopplerem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EFF6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888F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AE11421" w14:textId="77777777" w:rsidTr="000B4F0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0A17E4" w14:textId="5E6B58AD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doplnění SW pro zvýraznění jehly pro intervence pod UZ kontrolou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722C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F4D9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D057F0" w14:paraId="7AD8724B" w14:textId="77777777" w:rsidTr="00A54F6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59CC904" w14:textId="7C5FDC95" w:rsidR="009F332C" w:rsidRPr="00D057F0" w:rsidRDefault="009F332C" w:rsidP="00A54F6F">
            <w:pPr>
              <w:rPr>
                <w:rFonts w:asciiTheme="minorHAnsi" w:hAnsiTheme="minorHAnsi" w:cstheme="minorHAnsi"/>
                <w:highlight w:val="yellow"/>
              </w:rPr>
            </w:pPr>
            <w:r w:rsidRPr="009F332C">
              <w:rPr>
                <w:rFonts w:asciiTheme="minorHAnsi" w:hAnsiTheme="minorHAnsi" w:cstheme="minorHAnsi"/>
                <w:b/>
              </w:rPr>
              <w:t>SW výbava</w:t>
            </w:r>
          </w:p>
        </w:tc>
      </w:tr>
      <w:tr w:rsidR="009F332C" w:rsidRPr="00C9336C" w14:paraId="2C451FFD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CE1406" w14:textId="4F1AB9FB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automatické měření parametrů dopplerovského spektra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0286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8812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C88C9EC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8F3B7" w14:textId="4F5DB46A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ZOOM s vysokou citlivostí  v živém obraze možnost plynulé změny polohy vybrané výseče (HD zoom)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A645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8964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EC8FA26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741AB" w14:textId="58DF255E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automatické zvětšení místa měření formou lupy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F1C5B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3BB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268318A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316D02" w14:textId="03A95F58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SW vybavení pro provádění měření užívaných pro sonografii v gynekologii a porodnictví včetně měření všech parametrů pro vyšetření v I. trimestru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F9A19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B003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4DF3896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DD059" w14:textId="13BB5E6E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automatické měření NT pomocí 2D sondy z 2D obrazu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DAB2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BBF3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EBB8633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8AAE21" w14:textId="162262ED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3D/4D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renderování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 možností nastavení virtuálního světelného zdroje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0772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89FD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21798E8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1843D2" w14:textId="4039E415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rozšířit o automatické měření NT pomocí 3D/4D sondy ze 3D nasnímaných dat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9B57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4075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BC7400C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51ABF0" w14:textId="07EFC622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možnost rozšířit o 3D/4D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renderování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 možností nastavení průhlednosti jednotlivých vrstev (struktur)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DDBF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ADC4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E0D5371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0F257" w14:textId="1490CB4A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rozšíření IOTA-ADNEX protokol integrovaný do systému přístroje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AF41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F434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72283A21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470D1D" w14:textId="11D38D8F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rozšířit o automatické detekce základních řezů mozkových struktur plodu z nasnímaného 3D objemu (9 řezů)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DD11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8C40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3565D15" w14:textId="77777777" w:rsidTr="0052529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4B0940" w14:textId="7BEA58D9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možnost rozšířit o automatické detekce základních řezů fetálního srdce z nasnímaného 3D objemu (9 řezů dle protokolu AIUM) včetně zobrazení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berevného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Doppleru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A4DB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3FC7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723DCF8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DB36B" w14:textId="685F7BFC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možnost rozšířit o technologii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HyCoSy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(3D vyšetření průchodnosti vejcovodů)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B99B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4FD0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1FBE7CE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E0DA0D" w14:textId="322455D4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možnost rozšířit o režim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elastografie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 cervix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A1B42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9A9A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D057F0" w14:paraId="086144B2" w14:textId="77777777" w:rsidTr="00A54F6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10C1A7F" w14:textId="57ED461E" w:rsidR="009F332C" w:rsidRPr="00D057F0" w:rsidRDefault="009F332C" w:rsidP="00A54F6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Sondy</w:t>
            </w:r>
          </w:p>
        </w:tc>
      </w:tr>
      <w:tr w:rsidR="009F332C" w:rsidRPr="00C9336C" w14:paraId="20D9E548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885DB" w14:textId="4E273EAD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sonda 3D/4D typu "single-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crystal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 konvexní, rozsah min. 1 MHz – 8 MHz, skenovací úhel min. 80°, harmonické zobrazení, porodnické aplikace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E8FD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2839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4F92648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DB513" w14:textId="529C4B0A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sonda 2D typu "single-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crystal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" konvexní, rozsah min. 3-10MHz, úhel zobrazení min. 70°, harmonické zobrazení, porodnické aplikace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8366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D6AC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13969E3" w14:textId="77777777" w:rsidTr="00A54F6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3E4890" w14:textId="50F79074" w:rsidR="009F332C" w:rsidRPr="00C9336C" w:rsidRDefault="009F332C" w:rsidP="00A54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sonda 2D vaginální multifrekvenční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mikrokonvexní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rozsah min. 2 MHz - 11 MHz, úhel zobrazení min. 175°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93D4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0BDA" w14:textId="77777777" w:rsidR="009F332C" w:rsidRPr="00C9336C" w:rsidRDefault="009F332C" w:rsidP="00A54F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C9336C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C9336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  <w:highlight w:val="yellow"/>
        </w:rPr>
        <w:t>(</w:t>
      </w:r>
      <w:r w:rsidRPr="00C9336C">
        <w:rPr>
          <w:rFonts w:asciiTheme="minorHAnsi" w:hAnsiTheme="minorHAnsi" w:cstheme="minorHAnsi"/>
          <w:sz w:val="22"/>
        </w:rPr>
        <w:t>el.</w:t>
      </w:r>
      <w:r w:rsidRPr="00C9336C">
        <w:rPr>
          <w:rFonts w:asciiTheme="minorHAnsi" w:hAnsiTheme="minorHAnsi" w:cstheme="minorHAnsi"/>
          <w:sz w:val="22"/>
          <w:highlight w:val="yellow"/>
        </w:rPr>
        <w:t>)</w:t>
      </w:r>
      <w:r w:rsidRPr="00C9336C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C9336C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C9336C" w:rsidRDefault="00B86721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C9336C" w:rsidRDefault="00B86721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C9336C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4B983A3A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7A45CD"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 w:rsidR="007A45CD">
        <w:rPr>
          <w:rFonts w:ascii="Calibri" w:hAnsi="Calibri" w:cs="Calibri"/>
          <w:b/>
          <w:i/>
          <w:color w:val="FF0000"/>
          <w:highlight w:val="yellow"/>
        </w:rPr>
        <w:t>„</w:t>
      </w:r>
      <w:r w:rsidR="007A45CD"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 w:rsidR="007A45CD">
        <w:rPr>
          <w:rFonts w:ascii="Calibri" w:hAnsi="Calibri" w:cs="Calibri"/>
          <w:b/>
          <w:i/>
          <w:color w:val="FF0000"/>
          <w:highlight w:val="yellow"/>
        </w:rPr>
        <w:t>“</w:t>
      </w:r>
      <w:r w:rsidR="007A45CD"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 w:rsidR="007A45CD"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="007A45CD"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29FE9DA9" w14:textId="77777777" w:rsidR="007A45CD" w:rsidRPr="00FB7267" w:rsidRDefault="007A45CD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C9F11F8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86721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86721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B512A51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86721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86721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0C39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C7113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65825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16EC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45C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1394"/>
    <w:rsid w:val="00885360"/>
    <w:rsid w:val="00886039"/>
    <w:rsid w:val="0088633C"/>
    <w:rsid w:val="00891774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2499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5EA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86721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14A6"/>
    <w:rsid w:val="00C67337"/>
    <w:rsid w:val="00C73294"/>
    <w:rsid w:val="00C753B4"/>
    <w:rsid w:val="00C8417C"/>
    <w:rsid w:val="00C86478"/>
    <w:rsid w:val="00C9336C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45C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7556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0012D1A"/>
  <w15:docId w15:val="{36554048-3ABC-4995-A43B-343435B1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99257-9BD0-4AF5-AEBC-4FEF70B0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761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7</cp:revision>
  <dcterms:created xsi:type="dcterms:W3CDTF">2024-08-28T05:15:00Z</dcterms:created>
  <dcterms:modified xsi:type="dcterms:W3CDTF">2024-08-28T07:11:00Z</dcterms:modified>
</cp:coreProperties>
</file>